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1B" w:rsidRPr="0073101B" w:rsidRDefault="0073101B" w:rsidP="0073101B">
      <w:pPr>
        <w:pStyle w:val="a4"/>
        <w:spacing w:after="0"/>
        <w:jc w:val="center"/>
        <w:rPr>
          <w:b/>
          <w:bCs/>
          <w:szCs w:val="24"/>
          <w:u w:val="single"/>
        </w:rPr>
      </w:pPr>
      <w:r w:rsidRPr="0073101B">
        <w:rPr>
          <w:b/>
          <w:szCs w:val="24"/>
          <w:u w:val="single"/>
        </w:rPr>
        <w:t xml:space="preserve">Извещение о проведении открытого конкурса на право заключения договора </w:t>
      </w:r>
      <w:r w:rsidRPr="0073101B">
        <w:rPr>
          <w:b/>
          <w:bCs/>
          <w:szCs w:val="24"/>
          <w:u w:val="single"/>
        </w:rPr>
        <w:t>аренды государственного имущества Волгоградской области, закрепленного за Государственным автономным учреждением Волгоградской области «Волгоградский областной бизнес - инкубатор» на праве оперативного управления</w:t>
      </w:r>
    </w:p>
    <w:p w:rsidR="0073101B" w:rsidRPr="0073101B" w:rsidRDefault="0073101B" w:rsidP="0073101B">
      <w:pPr>
        <w:keepNext/>
        <w:keepLines/>
        <w:widowControl w:val="0"/>
        <w:suppressLineNumbers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1B" w:rsidRPr="0073101B" w:rsidRDefault="0073101B" w:rsidP="0073101B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Арендодателя (организатора конкурса): </w:t>
      </w:r>
      <w:r w:rsidRPr="0073101B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Волгоградской области «Волгоградский областной бизнес - инкубатор» (далее - Учреждение).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>Реквизиты счетов Арендодателя (организатора конкурса):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Cs/>
          <w:sz w:val="24"/>
          <w:szCs w:val="24"/>
        </w:rPr>
        <w:t xml:space="preserve">ИНН 3435901976, КПП 343501001, ОГРН 1093435004002, лицевой счет 2435А000101,             </w:t>
      </w:r>
      <w:proofErr w:type="spellStart"/>
      <w:proofErr w:type="gramStart"/>
      <w:r w:rsidRPr="0073101B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73101B">
        <w:rPr>
          <w:rFonts w:ascii="Times New Roman" w:hAnsi="Times New Roman" w:cs="Times New Roman"/>
          <w:bCs/>
          <w:sz w:val="24"/>
          <w:szCs w:val="24"/>
        </w:rPr>
        <w:t xml:space="preserve">/с </w:t>
      </w:r>
      <w:r w:rsidRPr="0073101B">
        <w:rPr>
          <w:rFonts w:ascii="Times New Roman" w:hAnsi="Times New Roman" w:cs="Times New Roman"/>
          <w:sz w:val="24"/>
          <w:szCs w:val="24"/>
        </w:rPr>
        <w:t xml:space="preserve">40601810000003000001 ГРКЦ ГУ Банка России по Волгоградской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101B">
        <w:rPr>
          <w:rFonts w:ascii="Times New Roman" w:hAnsi="Times New Roman" w:cs="Times New Roman"/>
          <w:sz w:val="24"/>
          <w:szCs w:val="24"/>
        </w:rPr>
        <w:t>г. Волгоград, БИК 041806001</w:t>
      </w:r>
    </w:p>
    <w:p w:rsidR="0073101B" w:rsidRPr="0073101B" w:rsidRDefault="0073101B" w:rsidP="0073101B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Почтовый адрес </w:t>
      </w:r>
      <w:r w:rsidRPr="0073101B">
        <w:rPr>
          <w:rFonts w:ascii="Times New Roman" w:hAnsi="Times New Roman" w:cs="Times New Roman"/>
          <w:b/>
          <w:sz w:val="24"/>
          <w:szCs w:val="24"/>
        </w:rPr>
        <w:t xml:space="preserve">(место нахождения): </w:t>
      </w:r>
      <w:r w:rsidRPr="0073101B">
        <w:rPr>
          <w:rFonts w:ascii="Times New Roman" w:hAnsi="Times New Roman" w:cs="Times New Roman"/>
          <w:sz w:val="24"/>
          <w:szCs w:val="24"/>
        </w:rPr>
        <w:t>404112, Волгоградская область, г. Волжский, ул. Пушкина, д. 45/1</w:t>
      </w:r>
      <w:proofErr w:type="gramEnd"/>
    </w:p>
    <w:p w:rsidR="0073101B" w:rsidRPr="0073101B" w:rsidRDefault="0073101B" w:rsidP="0073101B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Телефон (Факс):</w:t>
      </w:r>
      <w:r w:rsidRPr="0073101B">
        <w:rPr>
          <w:rFonts w:ascii="Times New Roman" w:hAnsi="Times New Roman" w:cs="Times New Roman"/>
          <w:sz w:val="24"/>
          <w:szCs w:val="24"/>
        </w:rPr>
        <w:t xml:space="preserve"> (8443) 21-57-80, 21-57-81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лицо: </w:t>
      </w:r>
      <w:r w:rsidRPr="0073101B">
        <w:rPr>
          <w:rFonts w:ascii="Times New Roman" w:hAnsi="Times New Roman" w:cs="Times New Roman"/>
          <w:bCs/>
          <w:sz w:val="24"/>
          <w:szCs w:val="24"/>
        </w:rPr>
        <w:t xml:space="preserve">Комасина Галина Петровна, тел.: (8443) 21-57-83; </w:t>
      </w:r>
      <w:r w:rsidRPr="0073101B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3101B">
        <w:rPr>
          <w:rFonts w:ascii="Times New Roman" w:hAnsi="Times New Roman" w:cs="Times New Roman"/>
          <w:bCs/>
          <w:sz w:val="24"/>
          <w:szCs w:val="24"/>
        </w:rPr>
        <w:t>-</w:t>
      </w:r>
      <w:r w:rsidRPr="0073101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3101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Pr="0073101B">
          <w:rPr>
            <w:rStyle w:val="a3"/>
            <w:bCs/>
            <w:sz w:val="24"/>
            <w:szCs w:val="24"/>
            <w:lang w:val="en-US"/>
          </w:rPr>
          <w:t>gauvobi</w:t>
        </w:r>
        <w:r w:rsidRPr="0073101B">
          <w:rPr>
            <w:rStyle w:val="a3"/>
            <w:bCs/>
            <w:sz w:val="24"/>
            <w:szCs w:val="24"/>
          </w:rPr>
          <w:t>@</w:t>
        </w:r>
        <w:r w:rsidRPr="0073101B">
          <w:rPr>
            <w:rStyle w:val="a3"/>
            <w:bCs/>
            <w:sz w:val="24"/>
            <w:szCs w:val="24"/>
            <w:lang w:val="en-US"/>
          </w:rPr>
          <w:t>volganet</w:t>
        </w:r>
        <w:r w:rsidRPr="0073101B">
          <w:rPr>
            <w:rStyle w:val="a3"/>
            <w:bCs/>
            <w:sz w:val="24"/>
            <w:szCs w:val="24"/>
          </w:rPr>
          <w:t>.</w:t>
        </w:r>
        <w:r w:rsidRPr="0073101B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конкурса: </w:t>
      </w:r>
      <w:r w:rsidRPr="0073101B">
        <w:rPr>
          <w:rFonts w:ascii="Times New Roman" w:hAnsi="Times New Roman" w:cs="Times New Roman"/>
          <w:bCs/>
          <w:sz w:val="24"/>
          <w:szCs w:val="24"/>
        </w:rPr>
        <w:t xml:space="preserve">Предметом конкурса является право заключения договора аренды государственного имущества, закрепленного за </w:t>
      </w:r>
      <w:r w:rsidRPr="0073101B">
        <w:rPr>
          <w:rFonts w:ascii="Times New Roman" w:hAnsi="Times New Roman" w:cs="Times New Roman"/>
          <w:sz w:val="24"/>
          <w:szCs w:val="24"/>
        </w:rPr>
        <w:t>Государственным автономным учреждением Волгоградской области «Волгоградский областной бизнес - инкубатор» на праве оперативного управления</w:t>
      </w:r>
      <w:r w:rsidRPr="0073101B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Объект договора аренды: 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sz w:val="24"/>
          <w:szCs w:val="24"/>
        </w:rPr>
        <w:t>Нежилое помещение в здании бизнес - инкубатора (Литера</w:t>
      </w:r>
      <w:proofErr w:type="gramStart"/>
      <w:r w:rsidRPr="007310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 по паспорту БТИ инвентарный</w:t>
      </w:r>
      <w:r w:rsidR="00FE53A0">
        <w:rPr>
          <w:rFonts w:ascii="Times New Roman" w:hAnsi="Times New Roman" w:cs="Times New Roman"/>
          <w:sz w:val="24"/>
          <w:szCs w:val="24"/>
        </w:rPr>
        <w:t xml:space="preserve"> </w:t>
      </w:r>
      <w:r w:rsidRPr="0073101B">
        <w:rPr>
          <w:rFonts w:ascii="Times New Roman" w:hAnsi="Times New Roman" w:cs="Times New Roman"/>
          <w:sz w:val="24"/>
          <w:szCs w:val="24"/>
        </w:rPr>
        <w:t xml:space="preserve">№ 9296), расположенное по адресу: 404112, Волгоградская область, </w:t>
      </w:r>
      <w:r w:rsidR="00FE53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101B">
        <w:rPr>
          <w:rFonts w:ascii="Times New Roman" w:hAnsi="Times New Roman" w:cs="Times New Roman"/>
          <w:sz w:val="24"/>
          <w:szCs w:val="24"/>
        </w:rPr>
        <w:t>г. Волжский, ул. Пушкина, д. 45/1, для использования под офис: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73101B">
        <w:rPr>
          <w:rFonts w:ascii="Times New Roman" w:hAnsi="Times New Roman" w:cs="Times New Roman"/>
          <w:sz w:val="24"/>
          <w:szCs w:val="24"/>
        </w:rPr>
        <w:t xml:space="preserve"> 1-й этаж, комнат</w:t>
      </w:r>
      <w:r w:rsidR="00B9593C">
        <w:rPr>
          <w:rFonts w:ascii="Times New Roman" w:hAnsi="Times New Roman" w:cs="Times New Roman"/>
          <w:sz w:val="24"/>
          <w:szCs w:val="24"/>
        </w:rPr>
        <w:t>ы</w:t>
      </w:r>
      <w:r w:rsidRPr="0073101B">
        <w:rPr>
          <w:rFonts w:ascii="Times New Roman" w:hAnsi="Times New Roman" w:cs="Times New Roman"/>
          <w:sz w:val="24"/>
          <w:szCs w:val="24"/>
        </w:rPr>
        <w:t xml:space="preserve"> 33, 34 полезная площадь </w:t>
      </w:r>
      <w:smartTag w:uri="urn:schemas-microsoft-com:office:smarttags" w:element="metricconverter">
        <w:smartTagPr>
          <w:attr w:name="ProductID" w:val="25,6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25,6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33,66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33,66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 xml:space="preserve">Лот № 2: </w:t>
      </w:r>
      <w:r w:rsidRPr="0073101B">
        <w:rPr>
          <w:rFonts w:ascii="Times New Roman" w:hAnsi="Times New Roman" w:cs="Times New Roman"/>
          <w:sz w:val="24"/>
          <w:szCs w:val="24"/>
        </w:rPr>
        <w:t xml:space="preserve">1-й этаж, комната 16, полезная площадь </w:t>
      </w:r>
      <w:smartTag w:uri="urn:schemas-microsoft-com:office:smarttags" w:element="metricconverter">
        <w:smartTagPr>
          <w:attr w:name="ProductID" w:val="12,2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12,2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16,04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16,04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 xml:space="preserve">Лот № 3: </w:t>
      </w:r>
      <w:r w:rsidRPr="0073101B">
        <w:rPr>
          <w:rFonts w:ascii="Times New Roman" w:hAnsi="Times New Roman" w:cs="Times New Roman"/>
          <w:sz w:val="24"/>
          <w:szCs w:val="24"/>
        </w:rPr>
        <w:t xml:space="preserve">1-й этаж, комната 13, полезная площадь </w:t>
      </w:r>
      <w:smartTag w:uri="urn:schemas-microsoft-com:office:smarttags" w:element="metricconverter">
        <w:smartTagPr>
          <w:attr w:name="ProductID" w:val="10,1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10,1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13,28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13,28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Лот № 4:</w:t>
      </w:r>
      <w:r w:rsidRPr="0073101B">
        <w:rPr>
          <w:rFonts w:ascii="Times New Roman" w:hAnsi="Times New Roman" w:cs="Times New Roman"/>
          <w:sz w:val="24"/>
          <w:szCs w:val="24"/>
        </w:rPr>
        <w:t xml:space="preserve"> 2-й этаж, комната 36, полезная площадь </w:t>
      </w:r>
      <w:smartTag w:uri="urn:schemas-microsoft-com:office:smarttags" w:element="metricconverter">
        <w:smartTagPr>
          <w:attr w:name="ProductID" w:val="19,1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19,1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25,12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25,12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Лот № 5:</w:t>
      </w:r>
      <w:r w:rsidRPr="0073101B">
        <w:rPr>
          <w:rFonts w:ascii="Times New Roman" w:hAnsi="Times New Roman" w:cs="Times New Roman"/>
          <w:sz w:val="24"/>
          <w:szCs w:val="24"/>
        </w:rPr>
        <w:t xml:space="preserve"> 2-й этаж, комната 7, полезная площадь </w:t>
      </w:r>
      <w:smartTag w:uri="urn:schemas-microsoft-com:office:smarttags" w:element="metricconverter">
        <w:smartTagPr>
          <w:attr w:name="ProductID" w:val="11,6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11,6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15,25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15,25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Лот № 6:</w:t>
      </w:r>
      <w:r w:rsidRPr="0073101B">
        <w:rPr>
          <w:rFonts w:ascii="Times New Roman" w:hAnsi="Times New Roman" w:cs="Times New Roman"/>
          <w:sz w:val="24"/>
          <w:szCs w:val="24"/>
        </w:rPr>
        <w:t xml:space="preserve"> 3-й этаж, комнаты 9, 10, полезная площадь </w:t>
      </w:r>
      <w:smartTag w:uri="urn:schemas-microsoft-com:office:smarttags" w:element="metricconverter">
        <w:smartTagPr>
          <w:attr w:name="ProductID" w:val="20,4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20,4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26,83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26,83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3101B">
        <w:rPr>
          <w:rFonts w:ascii="Times New Roman" w:hAnsi="Times New Roman" w:cs="Times New Roman"/>
          <w:b/>
          <w:spacing w:val="-6"/>
          <w:sz w:val="24"/>
          <w:szCs w:val="24"/>
        </w:rPr>
        <w:t>Лот № 7:</w:t>
      </w:r>
      <w:r w:rsidRPr="0073101B">
        <w:rPr>
          <w:rFonts w:ascii="Times New Roman" w:hAnsi="Times New Roman" w:cs="Times New Roman"/>
          <w:spacing w:val="-6"/>
          <w:sz w:val="24"/>
          <w:szCs w:val="24"/>
        </w:rPr>
        <w:t xml:space="preserve"> 4-й этаж, комнаты 6, 7, 8, 9, 10 полезная площадь </w:t>
      </w:r>
      <w:smartTag w:uri="urn:schemas-microsoft-com:office:smarttags" w:element="metricconverter">
        <w:smartTagPr>
          <w:attr w:name="ProductID" w:val="195,3 м2"/>
        </w:smartTagPr>
        <w:r w:rsidRPr="0073101B">
          <w:rPr>
            <w:rFonts w:ascii="Times New Roman" w:hAnsi="Times New Roman" w:cs="Times New Roman"/>
            <w:spacing w:val="-6"/>
            <w:sz w:val="24"/>
            <w:szCs w:val="24"/>
          </w:rPr>
          <w:t>195,3 м</w:t>
        </w:r>
        <w:proofErr w:type="gramStart"/>
        <w:r w:rsidRPr="0073101B">
          <w:rPr>
            <w:rFonts w:ascii="Times New Roman" w:hAnsi="Times New Roman" w:cs="Times New Roman"/>
            <w:spacing w:val="-6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pacing w:val="-6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256,82 м2"/>
        </w:smartTagPr>
        <w:r w:rsidRPr="0073101B">
          <w:rPr>
            <w:rFonts w:ascii="Times New Roman" w:hAnsi="Times New Roman" w:cs="Times New Roman"/>
            <w:spacing w:val="-6"/>
            <w:sz w:val="24"/>
            <w:szCs w:val="24"/>
          </w:rPr>
          <w:t>256,82 м</w:t>
        </w:r>
        <w:r w:rsidRPr="0073101B">
          <w:rPr>
            <w:rFonts w:ascii="Times New Roman" w:hAnsi="Times New Roman" w:cs="Times New Roman"/>
            <w:spacing w:val="-6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Лот № 8:</w:t>
      </w:r>
      <w:r w:rsidRPr="0073101B">
        <w:rPr>
          <w:rFonts w:ascii="Times New Roman" w:hAnsi="Times New Roman" w:cs="Times New Roman"/>
          <w:sz w:val="24"/>
          <w:szCs w:val="24"/>
        </w:rPr>
        <w:t xml:space="preserve"> 4-й этаж, комната 25, полезная площадь </w:t>
      </w:r>
      <w:smartTag w:uri="urn:schemas-microsoft-com:office:smarttags" w:element="metricconverter">
        <w:smartTagPr>
          <w:attr w:name="ProductID" w:val="13,7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13,7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, общая площадь – </w:t>
      </w:r>
      <w:smartTag w:uri="urn:schemas-microsoft-com:office:smarttags" w:element="metricconverter">
        <w:smartTagPr>
          <w:attr w:name="ProductID" w:val="18,02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18,02 м</w:t>
        </w:r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Размер арендной платы</w:t>
      </w:r>
      <w:r w:rsidRPr="0073101B">
        <w:rPr>
          <w:rFonts w:ascii="Times New Roman" w:hAnsi="Times New Roman" w:cs="Times New Roman"/>
          <w:spacing w:val="-4"/>
          <w:sz w:val="24"/>
          <w:szCs w:val="24"/>
        </w:rPr>
        <w:t xml:space="preserve">: в первый год аренды за </w:t>
      </w:r>
      <w:smartTag w:uri="urn:schemas-microsoft-com:office:smarttags" w:element="metricconverter">
        <w:smartTagPr>
          <w:attr w:name="ProductID" w:val="1 м2"/>
        </w:smartTagPr>
        <w:r w:rsidRPr="0073101B">
          <w:rPr>
            <w:rFonts w:ascii="Times New Roman" w:hAnsi="Times New Roman" w:cs="Times New Roman"/>
            <w:spacing w:val="-4"/>
            <w:sz w:val="24"/>
            <w:szCs w:val="24"/>
          </w:rPr>
          <w:t>1 м</w:t>
        </w:r>
        <w:proofErr w:type="gramStart"/>
        <w:r w:rsidRPr="0073101B">
          <w:rPr>
            <w:rFonts w:ascii="Times New Roman" w:hAnsi="Times New Roman" w:cs="Times New Roman"/>
            <w:spacing w:val="-4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pacing w:val="-4"/>
          <w:sz w:val="24"/>
          <w:szCs w:val="24"/>
        </w:rPr>
        <w:t xml:space="preserve"> общей площади – 110,80 руб. в месяц;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101B">
        <w:rPr>
          <w:rFonts w:ascii="Times New Roman" w:hAnsi="Times New Roman" w:cs="Times New Roman"/>
          <w:sz w:val="24"/>
          <w:szCs w:val="24"/>
        </w:rPr>
        <w:t xml:space="preserve">во второй год аренды за </w:t>
      </w:r>
      <w:smartTag w:uri="urn:schemas-microsoft-com:office:smarttags" w:element="metricconverter">
        <w:smartTagPr>
          <w:attr w:name="ProductID" w:val="1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 общей площади – 166,20 руб. в месяц.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sz w:val="24"/>
          <w:szCs w:val="24"/>
        </w:rPr>
        <w:tab/>
      </w:r>
      <w:r w:rsidRPr="0073101B">
        <w:rPr>
          <w:rFonts w:ascii="Times New Roman" w:hAnsi="Times New Roman" w:cs="Times New Roman"/>
          <w:sz w:val="24"/>
          <w:szCs w:val="24"/>
        </w:rPr>
        <w:tab/>
      </w:r>
      <w:r w:rsidRPr="0073101B">
        <w:rPr>
          <w:rFonts w:ascii="Times New Roman" w:hAnsi="Times New Roman" w:cs="Times New Roman"/>
          <w:sz w:val="24"/>
          <w:szCs w:val="24"/>
        </w:rPr>
        <w:tab/>
        <w:t xml:space="preserve">в третий год аренды за </w:t>
      </w:r>
      <w:smartTag w:uri="urn:schemas-microsoft-com:office:smarttags" w:element="metricconverter">
        <w:smartTagPr>
          <w:attr w:name="ProductID" w:val="1 м2"/>
        </w:smartTagPr>
        <w:r w:rsidRPr="0073101B">
          <w:rPr>
            <w:rFonts w:ascii="Times New Roman" w:hAnsi="Times New Roman" w:cs="Times New Roman"/>
            <w:sz w:val="24"/>
            <w:szCs w:val="24"/>
          </w:rPr>
          <w:t>1 м</w:t>
        </w:r>
        <w:proofErr w:type="gramStart"/>
        <w:r w:rsidRPr="0073101B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 общей площади – 277,00 руб. в месяц.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sz w:val="24"/>
          <w:szCs w:val="24"/>
        </w:rPr>
        <w:t>Ставка арендной платы указана без затрат по содержанию, эксплуатации, коммунальных платежей и налогов, имеющих непосредственное отношение к объектам.</w:t>
      </w:r>
    </w:p>
    <w:p w:rsidR="0073101B" w:rsidRPr="0073101B" w:rsidRDefault="0073101B" w:rsidP="0073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>Размер единовременного платежа</w:t>
      </w:r>
      <w:r w:rsidRPr="0073101B">
        <w:rPr>
          <w:rFonts w:ascii="Times New Roman" w:hAnsi="Times New Roman" w:cs="Times New Roman"/>
          <w:sz w:val="24"/>
          <w:szCs w:val="24"/>
        </w:rPr>
        <w:t xml:space="preserve">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 пропорционален сдаваемым в аренду площадям и составляет:</w:t>
      </w:r>
    </w:p>
    <w:tbl>
      <w:tblPr>
        <w:tblW w:w="0" w:type="auto"/>
        <w:tblLook w:val="00A0"/>
      </w:tblPr>
      <w:tblGrid>
        <w:gridCol w:w="4785"/>
        <w:gridCol w:w="4786"/>
      </w:tblGrid>
      <w:tr w:rsidR="0073101B" w:rsidRPr="0073101B" w:rsidTr="0073101B">
        <w:tc>
          <w:tcPr>
            <w:tcW w:w="5068" w:type="dxa"/>
            <w:hideMark/>
          </w:tcPr>
          <w:p w:rsidR="0073101B" w:rsidRPr="0073101B" w:rsidRDefault="0073101B" w:rsidP="007310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1 – 85 руб. 50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101B" w:rsidRPr="0073101B" w:rsidRDefault="0073101B" w:rsidP="007310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2 – 40 руб. 75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101B" w:rsidRPr="0073101B" w:rsidRDefault="0073101B" w:rsidP="007310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3 – 33 руб. 73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101B" w:rsidRPr="0073101B" w:rsidRDefault="0073101B" w:rsidP="007310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4 – 63 руб. 79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5069" w:type="dxa"/>
            <w:hideMark/>
          </w:tcPr>
          <w:p w:rsidR="0073101B" w:rsidRPr="0073101B" w:rsidRDefault="0073101B" w:rsidP="007310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5 – 38 руб. 74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101B" w:rsidRPr="0073101B" w:rsidRDefault="0073101B" w:rsidP="007310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6 – 68 руб. 14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101B" w:rsidRPr="0073101B" w:rsidRDefault="0073101B" w:rsidP="007310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7 – 652 руб. 30 коп</w:t>
            </w:r>
            <w:proofErr w:type="gramStart"/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101B" w:rsidRPr="0073101B" w:rsidRDefault="0073101B" w:rsidP="007310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01B">
              <w:rPr>
                <w:rFonts w:ascii="Times New Roman" w:hAnsi="Times New Roman" w:cs="Times New Roman"/>
                <w:sz w:val="24"/>
                <w:szCs w:val="24"/>
              </w:rPr>
              <w:t>- по лоту № 8 – 45 руб. 76 коп.</w:t>
            </w:r>
          </w:p>
        </w:tc>
      </w:tr>
    </w:tbl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действия договора аренды: </w:t>
      </w:r>
      <w:r w:rsidRPr="0073101B">
        <w:rPr>
          <w:rFonts w:ascii="Times New Roman" w:hAnsi="Times New Roman" w:cs="Times New Roman"/>
          <w:sz w:val="24"/>
          <w:szCs w:val="24"/>
        </w:rPr>
        <w:t>3 (три) года.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участникам конкурса: </w:t>
      </w:r>
      <w:r w:rsidRPr="0073101B">
        <w:rPr>
          <w:rFonts w:ascii="Times New Roman" w:hAnsi="Times New Roman" w:cs="Times New Roman"/>
          <w:bCs/>
          <w:sz w:val="24"/>
          <w:szCs w:val="24"/>
        </w:rPr>
        <w:t>К конкурсу допускаются субъекты малого предпринимательства и организации, образующие инфраструктуру поддержки субъектов малого предпринимательства, соответствующие требованиям Федерального закона от 27.07.2007 № 209-ФЗ, осуществляющие свою деятельность на территории Волгоградской области.</w:t>
      </w:r>
    </w:p>
    <w:p w:rsidR="0073101B" w:rsidRPr="0073101B" w:rsidRDefault="0073101B" w:rsidP="0073101B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Cs/>
          <w:sz w:val="24"/>
          <w:szCs w:val="24"/>
        </w:rPr>
        <w:t>Участник конкурса должен соответствовать требованиям:</w:t>
      </w:r>
    </w:p>
    <w:p w:rsidR="0073101B" w:rsidRPr="0073101B" w:rsidRDefault="0073101B" w:rsidP="0073101B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Cs/>
          <w:sz w:val="24"/>
          <w:szCs w:val="24"/>
        </w:rPr>
        <w:t>а) является субъектом малого предпринимательства или организацией, образующей инфраструктуру поддержки субъектов малого и среднего предпринимательства, соответствующий требованиям, установленным частями 3 и 5 статьи 14 Федерального закона «О развитии малого и среднего предпринимательства в Российской Федерации»;</w:t>
      </w:r>
    </w:p>
    <w:p w:rsidR="0073101B" w:rsidRPr="0073101B" w:rsidRDefault="0073101B" w:rsidP="0073101B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Cs/>
          <w:sz w:val="24"/>
          <w:szCs w:val="24"/>
        </w:rPr>
        <w:t>б) не находится в стадии реорганизации, ликвидации или банкротства в соответствии с законодательством Российской Федерации;</w:t>
      </w:r>
    </w:p>
    <w:p w:rsidR="0073101B" w:rsidRPr="0073101B" w:rsidRDefault="0073101B" w:rsidP="0073101B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Cs/>
          <w:sz w:val="24"/>
          <w:szCs w:val="24"/>
        </w:rPr>
        <w:t>в) зарегистрирован и осуществляет свою деятельность на территории Волгоградской области;</w:t>
      </w:r>
    </w:p>
    <w:p w:rsidR="0073101B" w:rsidRPr="0073101B" w:rsidRDefault="0073101B" w:rsidP="0073101B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Cs/>
          <w:sz w:val="24"/>
          <w:szCs w:val="24"/>
        </w:rPr>
        <w:t xml:space="preserve">г) деятельность не приостановлена в порядке, предусмотренном </w:t>
      </w:r>
      <w:hyperlink r:id="rId5" w:history="1">
        <w:r w:rsidRPr="0073101B">
          <w:rPr>
            <w:rStyle w:val="a3"/>
            <w:bCs/>
            <w:color w:val="auto"/>
            <w:sz w:val="24"/>
            <w:szCs w:val="24"/>
            <w:u w:val="none"/>
          </w:rPr>
          <w:t>Кодексом</w:t>
        </w:r>
      </w:hyperlink>
      <w:r w:rsidRPr="0073101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правонарушениях;</w:t>
      </w:r>
    </w:p>
    <w:p w:rsidR="0073101B" w:rsidRPr="0073101B" w:rsidRDefault="0073101B" w:rsidP="0073101B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101B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73101B">
        <w:rPr>
          <w:rFonts w:ascii="Times New Roman" w:hAnsi="Times New Roman" w:cs="Times New Roman"/>
          <w:bCs/>
          <w:sz w:val="24"/>
          <w:szCs w:val="24"/>
        </w:rPr>
        <w:t>) не осуществляет следующие виды деятельности: финансовые, страховые услуги; розничная/оптовая торговля; строительство (включая ремонтно-строительные работы); услуги адвокатов, нотариат; бытовые услуги медицинские услуги; общественное питание (кроме столовых для работников бизнес - инкубатора и компаний, размещенных в нем); операции с недвижимостью, включая оказание посреднических услуг; производство подакцизных товаров, за исключением изготовления ювелирных изделий; добыча и реализация полезных ископаемых; игорный бизнес.</w:t>
      </w:r>
    </w:p>
    <w:p w:rsidR="0073101B" w:rsidRPr="0073101B" w:rsidRDefault="0073101B" w:rsidP="0073101B">
      <w:pPr>
        <w:pStyle w:val="ConsNormal"/>
        <w:widowControl/>
        <w:tabs>
          <w:tab w:val="left" w:pos="-142"/>
          <w:tab w:val="left" w:pos="3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01B">
        <w:rPr>
          <w:rFonts w:ascii="Times New Roman" w:hAnsi="Times New Roman" w:cs="Times New Roman"/>
          <w:b/>
          <w:sz w:val="24"/>
          <w:szCs w:val="24"/>
        </w:rPr>
        <w:t xml:space="preserve">Порядок, место и срок предоставления конкурсной документации: </w:t>
      </w:r>
      <w:r w:rsidRPr="0073101B">
        <w:rPr>
          <w:rFonts w:ascii="Times New Roman" w:hAnsi="Times New Roman" w:cs="Times New Roman"/>
          <w:sz w:val="24"/>
          <w:szCs w:val="24"/>
        </w:rPr>
        <w:t xml:space="preserve">С 19.04.2012 с момента опубликования на официальном сайте Российской Федерации для размещения информации о проведении торгов </w:t>
      </w:r>
      <w:hyperlink r:id="rId6" w:history="1">
        <w:r w:rsidRPr="0073101B">
          <w:rPr>
            <w:rStyle w:val="a3"/>
            <w:bCs/>
            <w:sz w:val="24"/>
            <w:szCs w:val="24"/>
            <w:lang w:val="en-US"/>
          </w:rPr>
          <w:t>www</w:t>
        </w:r>
        <w:r w:rsidRPr="0073101B">
          <w:rPr>
            <w:rStyle w:val="a3"/>
            <w:bCs/>
            <w:sz w:val="24"/>
            <w:szCs w:val="24"/>
          </w:rPr>
          <w:t>.</w:t>
        </w:r>
        <w:r w:rsidRPr="0073101B">
          <w:rPr>
            <w:rStyle w:val="a3"/>
            <w:bCs/>
            <w:sz w:val="24"/>
            <w:szCs w:val="24"/>
            <w:lang w:val="en-US"/>
          </w:rPr>
          <w:t>torgi</w:t>
        </w:r>
        <w:r w:rsidRPr="0073101B">
          <w:rPr>
            <w:rStyle w:val="a3"/>
            <w:bCs/>
            <w:sz w:val="24"/>
            <w:szCs w:val="24"/>
          </w:rPr>
          <w:t>.</w:t>
        </w:r>
        <w:r w:rsidRPr="0073101B">
          <w:rPr>
            <w:rStyle w:val="a3"/>
            <w:bCs/>
            <w:sz w:val="24"/>
            <w:szCs w:val="24"/>
            <w:lang w:val="en-US"/>
          </w:rPr>
          <w:t>gov</w:t>
        </w:r>
        <w:r w:rsidRPr="0073101B">
          <w:rPr>
            <w:rStyle w:val="a3"/>
            <w:bCs/>
            <w:sz w:val="24"/>
            <w:szCs w:val="24"/>
          </w:rPr>
          <w:t>.</w:t>
        </w:r>
        <w:r w:rsidRPr="0073101B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73101B">
        <w:rPr>
          <w:rFonts w:ascii="Times New Roman" w:hAnsi="Times New Roman" w:cs="Times New Roman"/>
          <w:sz w:val="24"/>
          <w:szCs w:val="24"/>
        </w:rPr>
        <w:t xml:space="preserve"> сообщения о проведении открытого конкурса организатор конкурса, на основании поданного в письменной форме заявления, в том числе в форме электронного документа любого заинтересованного лица предоставляет такому лицу в письменной форме, или в форме электронного документа конкурсную документацию в течение двух рабочих дней </w:t>
      </w:r>
      <w:proofErr w:type="gramStart"/>
      <w:r w:rsidRPr="0073101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3101B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 Плата за предоставление конкурсной документации не предусмотрена.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нахождения, почтовый адрес, номера телефонов конкурсной комиссии: </w:t>
      </w:r>
      <w:r w:rsidRPr="0073101B">
        <w:rPr>
          <w:rFonts w:ascii="Times New Roman" w:hAnsi="Times New Roman" w:cs="Times New Roman"/>
          <w:bCs/>
          <w:sz w:val="24"/>
          <w:szCs w:val="24"/>
        </w:rPr>
        <w:t>по месту нахождения Арендодателя (организатора конкурса).</w:t>
      </w:r>
    </w:p>
    <w:p w:rsidR="0073101B" w:rsidRPr="0073101B" w:rsidRDefault="0073101B" w:rsidP="0073101B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Порядок, место и срок представления заявок на участие в конкурсе: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 xml:space="preserve">Датой начала срока подачи заявок на участие в конкурсе является день, следующий за днем </w:t>
      </w:r>
      <w:r w:rsidRPr="0073101B"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Российской Федерации для размещения информации о проведении торгов </w:t>
      </w:r>
      <w:hyperlink r:id="rId7" w:history="1">
        <w:r w:rsidRPr="0073101B">
          <w:rPr>
            <w:rStyle w:val="a3"/>
            <w:sz w:val="24"/>
            <w:szCs w:val="24"/>
            <w:lang w:val="en-US"/>
          </w:rPr>
          <w:t>www</w:t>
        </w:r>
        <w:r w:rsidRPr="0073101B">
          <w:rPr>
            <w:rStyle w:val="a3"/>
            <w:sz w:val="24"/>
            <w:szCs w:val="24"/>
          </w:rPr>
          <w:t>.</w:t>
        </w:r>
        <w:r w:rsidRPr="0073101B">
          <w:rPr>
            <w:rStyle w:val="a3"/>
            <w:sz w:val="24"/>
            <w:szCs w:val="24"/>
            <w:lang w:val="en-US"/>
          </w:rPr>
          <w:t>torgi</w:t>
        </w:r>
        <w:r w:rsidRPr="0073101B">
          <w:rPr>
            <w:rStyle w:val="a3"/>
            <w:sz w:val="24"/>
            <w:szCs w:val="24"/>
          </w:rPr>
          <w:t>.</w:t>
        </w:r>
        <w:r w:rsidRPr="0073101B">
          <w:rPr>
            <w:rStyle w:val="a3"/>
            <w:sz w:val="24"/>
            <w:szCs w:val="24"/>
            <w:lang w:val="en-US"/>
          </w:rPr>
          <w:t>gov</w:t>
        </w:r>
        <w:r w:rsidRPr="0073101B">
          <w:rPr>
            <w:rStyle w:val="a3"/>
            <w:sz w:val="24"/>
            <w:szCs w:val="24"/>
          </w:rPr>
          <w:t>.</w:t>
        </w:r>
        <w:r w:rsidRPr="0073101B">
          <w:rPr>
            <w:rStyle w:val="a3"/>
            <w:sz w:val="24"/>
            <w:szCs w:val="24"/>
            <w:lang w:val="en-US"/>
          </w:rPr>
          <w:t>ru</w:t>
        </w:r>
      </w:hyperlink>
      <w:r w:rsidRPr="0073101B">
        <w:rPr>
          <w:rFonts w:ascii="Times New Roman" w:hAnsi="Times New Roman" w:cs="Times New Roman"/>
          <w:sz w:val="24"/>
          <w:szCs w:val="24"/>
        </w:rPr>
        <w:t xml:space="preserve">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>сообщения о проведении конкурса.</w:t>
      </w:r>
    </w:p>
    <w:p w:rsidR="0073101B" w:rsidRPr="0073101B" w:rsidRDefault="0073101B" w:rsidP="0073101B">
      <w:pPr>
        <w:tabs>
          <w:tab w:val="left" w:pos="-142"/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sz w:val="24"/>
          <w:szCs w:val="24"/>
          <w:lang w:eastAsia="ar-SA"/>
        </w:rPr>
        <w:t xml:space="preserve">Подача заявок осуществляется по адресу: 404112, Волгоградская область, </w:t>
      </w:r>
      <w:proofErr w:type="gramStart"/>
      <w:r w:rsidRPr="0073101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73101B">
        <w:rPr>
          <w:rFonts w:ascii="Times New Roman" w:hAnsi="Times New Roman" w:cs="Times New Roman"/>
          <w:sz w:val="24"/>
          <w:szCs w:val="24"/>
          <w:lang w:eastAsia="ar-SA"/>
        </w:rPr>
        <w:t>. Волжский,            ул. Пушкина, д. 45/1, ком. 2-13, 2-15 в рабочие дни, в рабочее время с «20» апреля 2012 года до 10-00 часов (по московскому времени) «21» мая 2012 года.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окончания подачи заявок: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>10-00 часов по московскому времени «21» мая 2012 года.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Срок, в течение которого организатор конкурса вправе отказаться от проведения конкурса: </w:t>
      </w:r>
      <w:r w:rsidRPr="0073101B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пять дней до даты окончания срока подачи заявок на участие в конкурсе. </w:t>
      </w:r>
      <w:r w:rsidRPr="0073101B">
        <w:rPr>
          <w:rFonts w:ascii="Times New Roman" w:hAnsi="Times New Roman" w:cs="Times New Roman"/>
          <w:sz w:val="24"/>
          <w:szCs w:val="24"/>
        </w:rPr>
        <w:lastRenderedPageBreak/>
        <w:t>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Место, дата и время вскрытия конвертов с заявками на участие в конкурсе </w:t>
      </w:r>
      <w:r w:rsidRPr="0073101B">
        <w:rPr>
          <w:rFonts w:ascii="Times New Roman" w:hAnsi="Times New Roman" w:cs="Times New Roman"/>
          <w:b/>
          <w:sz w:val="24"/>
          <w:szCs w:val="24"/>
        </w:rPr>
        <w:t>и открытия доступа к поданным в форме электронных документов заявкам на участие в конкурсе</w:t>
      </w:r>
      <w:r w:rsidRPr="00731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 xml:space="preserve">404112, Волгоградская область, </w:t>
      </w:r>
      <w:proofErr w:type="gramStart"/>
      <w:r w:rsidRPr="0073101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73101B">
        <w:rPr>
          <w:rFonts w:ascii="Times New Roman" w:hAnsi="Times New Roman" w:cs="Times New Roman"/>
          <w:sz w:val="24"/>
          <w:szCs w:val="24"/>
          <w:lang w:eastAsia="ar-SA"/>
        </w:rPr>
        <w:t xml:space="preserve">. Волжский, ул. Пушкина, д. 45/1, офис 2-13, </w:t>
      </w:r>
      <w:r w:rsidRPr="0073101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>10-00 часов (по московскому времени) «21» мая 2012 года.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Требование о внесение задатка: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>внесение задатка не требуется.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подписания договора аренды: </w:t>
      </w:r>
      <w:r w:rsidRPr="0073101B">
        <w:rPr>
          <w:rFonts w:ascii="Times New Roman" w:hAnsi="Times New Roman" w:cs="Times New Roman"/>
          <w:sz w:val="24"/>
          <w:szCs w:val="24"/>
          <w:lang w:eastAsia="ar-SA"/>
        </w:rPr>
        <w:t xml:space="preserve">Учреждение в течение 3 (трех) рабочих дней со дня подписания членами конкурсной комиссии протокола оценки и сопоставления заявок (либо протокола рассмотрения заявок на участие в конкурсе в случае признания участником конкурса только одного заявителя) направляет победителю (либо единственному участнику) конкурса один экземпляр указанного протокола, проект </w:t>
      </w:r>
      <w:hyperlink r:id="rId8" w:history="1">
        <w:r w:rsidRPr="0073101B">
          <w:rPr>
            <w:rStyle w:val="a3"/>
            <w:color w:val="auto"/>
            <w:sz w:val="24"/>
            <w:szCs w:val="24"/>
            <w:u w:val="none"/>
            <w:lang w:eastAsia="ar-SA"/>
          </w:rPr>
          <w:t>договора</w:t>
        </w:r>
      </w:hyperlink>
      <w:r w:rsidRPr="0073101B">
        <w:rPr>
          <w:rFonts w:ascii="Times New Roman" w:hAnsi="Times New Roman" w:cs="Times New Roman"/>
          <w:sz w:val="24"/>
          <w:szCs w:val="24"/>
          <w:lang w:eastAsia="ar-SA"/>
        </w:rPr>
        <w:t xml:space="preserve"> аренды, включающий в себя условия этого договора, определенные решением о заключении договора аренды, конкурсной документацией и представленным победителем конкурса конкурсным предложением, а также иные условия, предусмотренные действующим законодательством. Договор аренды должен быть подписан победителем (единственным участником) конкурса и возвращен организатору конкурса не позднее 15 (пятнадцати) дней со дня подписания членами конкурсной комиссии указанного выше протокола.</w:t>
      </w:r>
    </w:p>
    <w:p w:rsidR="0073101B" w:rsidRPr="0073101B" w:rsidRDefault="0073101B" w:rsidP="007310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01B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заключения договора аренды с победителем конкурса, либо уклонением от подписания договора аренды победителем конкурса, договор аренды должен быть подписан участником конкурса, конкурсная заявка которого по результатам рассмотрения и оценки конкурсных заявок содержит лучшие условия, следующие после условий, предложенных победителем конкурса, – не позднее 10 (десяти) дней со дня направления такому участнику конкурса проекта договора аренды.</w:t>
      </w:r>
    </w:p>
    <w:p w:rsidR="0073101B" w:rsidRPr="0073101B" w:rsidRDefault="0073101B" w:rsidP="0073101B">
      <w:pPr>
        <w:pStyle w:val="a4"/>
        <w:spacing w:after="0"/>
        <w:rPr>
          <w:szCs w:val="24"/>
          <w:lang w:eastAsia="ar-SA"/>
        </w:rPr>
      </w:pPr>
      <w:r w:rsidRPr="0073101B">
        <w:rPr>
          <w:b/>
          <w:szCs w:val="24"/>
          <w:lang w:eastAsia="ar-SA"/>
        </w:rPr>
        <w:t xml:space="preserve">Размещение информации о проведении конкурсов или аукционов </w:t>
      </w:r>
      <w:r w:rsidRPr="0073101B">
        <w:rPr>
          <w:szCs w:val="24"/>
          <w:lang w:eastAsia="ar-SA"/>
        </w:rPr>
        <w:t>на официальном сайте торгов</w:t>
      </w:r>
      <w:r w:rsidRPr="0073101B">
        <w:rPr>
          <w:szCs w:val="24"/>
        </w:rPr>
        <w:t xml:space="preserve"> </w:t>
      </w:r>
      <w:hyperlink r:id="rId9" w:history="1">
        <w:r w:rsidRPr="0073101B">
          <w:rPr>
            <w:rStyle w:val="a3"/>
            <w:szCs w:val="24"/>
            <w:lang w:val="en-US"/>
          </w:rPr>
          <w:t>www</w:t>
        </w:r>
        <w:r w:rsidRPr="0073101B">
          <w:rPr>
            <w:rStyle w:val="a3"/>
            <w:szCs w:val="24"/>
          </w:rPr>
          <w:t>.</w:t>
        </w:r>
        <w:r w:rsidRPr="0073101B">
          <w:rPr>
            <w:rStyle w:val="a3"/>
            <w:szCs w:val="24"/>
            <w:lang w:val="en-US"/>
          </w:rPr>
          <w:t>torgi</w:t>
        </w:r>
        <w:r w:rsidRPr="0073101B">
          <w:rPr>
            <w:rStyle w:val="a3"/>
            <w:szCs w:val="24"/>
          </w:rPr>
          <w:t>.</w:t>
        </w:r>
        <w:r w:rsidRPr="0073101B">
          <w:rPr>
            <w:rStyle w:val="a3"/>
            <w:szCs w:val="24"/>
            <w:lang w:val="en-US"/>
          </w:rPr>
          <w:t>gov</w:t>
        </w:r>
        <w:r w:rsidRPr="0073101B">
          <w:rPr>
            <w:rStyle w:val="a3"/>
            <w:szCs w:val="24"/>
          </w:rPr>
          <w:t>.</w:t>
        </w:r>
        <w:r w:rsidRPr="0073101B">
          <w:rPr>
            <w:rStyle w:val="a3"/>
            <w:szCs w:val="24"/>
            <w:lang w:val="en-US"/>
          </w:rPr>
          <w:t>ru</w:t>
        </w:r>
      </w:hyperlink>
      <w:r w:rsidRPr="0073101B">
        <w:rPr>
          <w:szCs w:val="24"/>
        </w:rPr>
        <w:t xml:space="preserve"> </w:t>
      </w:r>
      <w:r w:rsidRPr="0073101B">
        <w:rPr>
          <w:szCs w:val="24"/>
          <w:lang w:eastAsia="ar-SA"/>
        </w:rPr>
        <w:t>является публичной офертой, предусмотренной статьей 437 Гражданского кодекса Российской Федерации</w:t>
      </w:r>
    </w:p>
    <w:p w:rsidR="0073101B" w:rsidRPr="0073101B" w:rsidRDefault="0073101B" w:rsidP="0073101B">
      <w:pPr>
        <w:pStyle w:val="a4"/>
        <w:spacing w:after="0"/>
        <w:rPr>
          <w:szCs w:val="24"/>
          <w:lang w:eastAsia="ar-SA"/>
        </w:rPr>
      </w:pPr>
    </w:p>
    <w:p w:rsidR="0073101B" w:rsidRPr="0073101B" w:rsidRDefault="0073101B" w:rsidP="0073101B">
      <w:pPr>
        <w:pStyle w:val="a4"/>
        <w:spacing w:after="0"/>
        <w:rPr>
          <w:b/>
          <w:szCs w:val="24"/>
        </w:rPr>
      </w:pPr>
      <w:r w:rsidRPr="0073101B">
        <w:rPr>
          <w:b/>
          <w:szCs w:val="24"/>
        </w:rPr>
        <w:t>Приглашаем заинтересованных лиц принять участие в конкурсе.</w:t>
      </w:r>
    </w:p>
    <w:sectPr w:rsidR="0073101B" w:rsidRPr="0073101B" w:rsidSect="00C3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proofState w:spelling="clean" w:grammar="clean"/>
  <w:defaultTabStop w:val="708"/>
  <w:characterSpacingControl w:val="doNotCompress"/>
  <w:compat>
    <w:useFELayout/>
  </w:compat>
  <w:rsids>
    <w:rsidRoot w:val="0073101B"/>
    <w:rsid w:val="0073101B"/>
    <w:rsid w:val="00B9593C"/>
    <w:rsid w:val="00C3038C"/>
    <w:rsid w:val="00C32846"/>
    <w:rsid w:val="00F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01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3101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10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semiHidden/>
    <w:rsid w:val="007310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63875;fld=134;dst=100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5672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uvobi@volganet.ru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2012-04-26T06:02:00Z</dcterms:created>
  <dcterms:modified xsi:type="dcterms:W3CDTF">2012-04-26T06:02:00Z</dcterms:modified>
</cp:coreProperties>
</file>